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F1F3" w14:textId="4BEF8A53" w:rsidR="00F17529" w:rsidRPr="00F17529" w:rsidRDefault="00F17529" w:rsidP="00F17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2021–2027 m. Europos Sąjungos fondų investicijų programa prad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ėjo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naują ES investicijų etapą Lietuvoje. Programos biudžetas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Lietuvai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– beveik 8 mlrd. eurų, kuriuos sudaro Europos regioninės plėtros, Europos socialinio fondo +, Sanglaudos ir Teisingos pertvarkos fondų lėšos, skirtos ilgalaikės ekonominės ir socialinės gerovės bei Lietuvos ekonomikos atsparumo ir konkurencingumo užtikrinimui.</w:t>
      </w:r>
    </w:p>
    <w:p w14:paraId="5906EEF0" w14:textId="7EBC61D7" w:rsidR="00F17529" w:rsidRPr="00F17529" w:rsidRDefault="00F17529" w:rsidP="00F17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Investicijos pagal 2021-2027 m. ES fondų programą  nukreipta į šias pagrindines sritis:</w:t>
      </w:r>
    </w:p>
    <w:p w14:paraId="7A094A2C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inovacijas ir skaitmeninimą, mokslo ir verslo bendradarbiavimą, žinių komercinimą;</w:t>
      </w:r>
    </w:p>
    <w:p w14:paraId="516F63C8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švietimą, įgūdžių formavimą, kvalifikuotą darbo jėgą, gebančią diegti inovacijas ir reaguoti į besikeičiančius poreikius, kartu sprendžiant socialinės atskirties iššūkius;</w:t>
      </w:r>
    </w:p>
    <w:p w14:paraId="3953DBC7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žaliąją transformaciją – atsinaujinančių energijos šaltinių, darnaus judumo ir žiedinės ekonomikos skatinimą;</w:t>
      </w:r>
    </w:p>
    <w:p w14:paraId="61233F40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sveikatos sistemų atsparumo didinimą;</w:t>
      </w:r>
    </w:p>
    <w:p w14:paraId="203E71EA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pažangų, saugų ir įvairiarūšį susisiekimą, įskaitant tarpvalstybinio, nacionalinio ir regionų judumo gerinimą;</w:t>
      </w:r>
    </w:p>
    <w:p w14:paraId="16A4D48F" w14:textId="77777777" w:rsidR="00F17529" w:rsidRPr="00F17529" w:rsidRDefault="00F17529" w:rsidP="00F175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tvarų ir integruotą miestų ir regionų vystymą, grįstą konkretaus regiono sprendimais dėl patrauklumo ir ekonominio potencialo didinimo, investicijų pritraukimo ir gyvenimo kokybės gerinimo.</w:t>
      </w:r>
    </w:p>
    <w:p w14:paraId="0A6EB711" w14:textId="53B59271" w:rsidR="00F17529" w:rsidRPr="00F17529" w:rsidRDefault="00F17529" w:rsidP="008C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Siekiant mažinti šalies regioninius skirtumus, </w:t>
      </w:r>
      <w:r w:rsidR="001D5E7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p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rogramos lėšos suplanuotos, siekiant tolygios regionų plėtros, dar 2016 metais Lietuva padalinta į du – Sostinės </w:t>
      </w:r>
      <w:r w:rsidR="001D5E7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ir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Vidurio </w:t>
      </w:r>
      <w:r w:rsidR="001D5E7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bei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Vakarų regionus.</w:t>
      </w:r>
    </w:p>
    <w:p w14:paraId="5471ABF7" w14:textId="77777777" w:rsidR="00F17529" w:rsidRPr="00F17529" w:rsidRDefault="00F17529" w:rsidP="008C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Į Sostinės regioną nukreipta lėšų dalis generuos pridėtinę vertę, skatins ekonomikos vystymąsi, didins konkurencingumą ir integravimąsi į tarptautines vertės kūrimo grandines. Iš viso, su nacionaliniu finansavimu, investicijos Sostinės regione sudarys daugiau nei 1,3 mlrd. eurų.</w:t>
      </w:r>
    </w:p>
    <w:p w14:paraId="27DF03B1" w14:textId="5E048A93" w:rsidR="00F17529" w:rsidRPr="00F17529" w:rsidRDefault="00F17529" w:rsidP="00F175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Investicijos Vidurio ir Vakarų regionui, kurios siekia 4,1 mlrd. eurų, bus nukreiptos į verslo konkurencingumo didinimą, į sumaniąją specializaciją atitinkančias MTEPI. Taip pat planuojama investuoti į energijos vartojimo efektyvumo ir atsinaujinančiųjų energijos išteklių naudojimo skatinimą, regiono ir vietos judumą, socialinės atskirties mažinimą, sveikatos priežiūros, švietimo, kultūros paslaugų kokybę ir prieinamumą bei siekiama mažinti regioninius netolygumus.</w:t>
      </w:r>
    </w:p>
    <w:p w14:paraId="0478F5E8" w14:textId="6044978B" w:rsidR="00875A44" w:rsidRPr="00F17529" w:rsidRDefault="00F17529" w:rsidP="00F17529">
      <w:pPr>
        <w:spacing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8C5941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lt-LT"/>
          <w14:ligatures w14:val="none"/>
        </w:rPr>
        <w:t xml:space="preserve">2021-2027 m. ES investicijų kvietimus teikti projektų įgyvendinimo planus finansavimui gauti galima </w:t>
      </w:r>
      <w:hyperlink r:id="rId5" w:history="1">
        <w:r w:rsidRPr="003C1747">
          <w:rPr>
            <w:rStyle w:val="Hipersaitas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rasti čia</w:t>
        </w:r>
      </w:hyperlink>
      <w:r w:rsidR="003C174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>.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</w:t>
      </w:r>
    </w:p>
    <w:p w14:paraId="1B581DE9" w14:textId="0BFDCC96" w:rsidR="00F17529" w:rsidRPr="00F17529" w:rsidRDefault="00F17529" w:rsidP="00F17529">
      <w:pPr>
        <w:spacing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8C5941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lt-LT"/>
          <w14:ligatures w14:val="none"/>
        </w:rPr>
        <w:t>Informaciją apie 2022 – 2030 m. Kauno regiono plėtros plane suplanuotas pažangos priemones ir projektus</w:t>
      </w:r>
      <w:r w:rsidR="008C5941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lt-LT"/>
          <w14:ligatures w14:val="none"/>
        </w:rPr>
        <w:t xml:space="preserve"> (įskaitant ir Raseinių rajono savivaldybės), planuojamus regionų planavimo būdu,</w:t>
      </w:r>
      <w:r w:rsidRPr="008C5941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lt-LT"/>
          <w14:ligatures w14:val="none"/>
        </w:rPr>
        <w:t xml:space="preserve"> galima </w:t>
      </w:r>
      <w:hyperlink r:id="rId6" w:history="1">
        <w:r w:rsidRPr="003C1747">
          <w:rPr>
            <w:rStyle w:val="Hipersaitas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rasti čia</w:t>
        </w:r>
      </w:hyperlink>
      <w:r w:rsidR="003C1747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lt-LT"/>
          <w14:ligatures w14:val="none"/>
        </w:rPr>
        <w:t>.</w:t>
      </w:r>
      <w:r w:rsidRPr="00F17529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  <w:t xml:space="preserve"> </w:t>
      </w:r>
    </w:p>
    <w:p w14:paraId="46CFD515" w14:textId="77777777" w:rsidR="00F17529" w:rsidRPr="00F17529" w:rsidRDefault="00F17529" w:rsidP="00F17529">
      <w:pPr>
        <w:rPr>
          <w:rFonts w:ascii="Neris Light" w:eastAsia="Times New Roman" w:hAnsi="Neris Light" w:cs="Times New Roman"/>
          <w:color w:val="212529"/>
          <w:kern w:val="0"/>
          <w:sz w:val="30"/>
          <w:szCs w:val="30"/>
          <w:lang w:eastAsia="lt-LT"/>
          <w14:ligatures w14:val="none"/>
        </w:rPr>
      </w:pPr>
    </w:p>
    <w:sectPr w:rsidR="00F17529" w:rsidRPr="00F175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ris 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661F0"/>
    <w:multiLevelType w:val="multilevel"/>
    <w:tmpl w:val="217E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10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29"/>
    <w:rsid w:val="001D5E7D"/>
    <w:rsid w:val="003C1747"/>
    <w:rsid w:val="00875A44"/>
    <w:rsid w:val="008C5941"/>
    <w:rsid w:val="00F1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2E63"/>
  <w15:chartTrackingRefBased/>
  <w15:docId w15:val="{6F0CCEC2-2E10-4B50-BBFA-EDD9DF6D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F17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F17529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F17529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17529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unoregionas.lt/kolegijos-veikla/regiono-pletra/2022-2030-m-regiono-pletros-planas/" TargetMode="External"/><Relationship Id="rId5" Type="http://schemas.openxmlformats.org/officeDocument/2006/relationships/hyperlink" Target="https://2021.esinvesticijos.lt/kvietimai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Vilma Urbonienė</cp:lastModifiedBy>
  <cp:revision>3</cp:revision>
  <dcterms:created xsi:type="dcterms:W3CDTF">2023-09-27T11:06:00Z</dcterms:created>
  <dcterms:modified xsi:type="dcterms:W3CDTF">2023-09-29T06:32:00Z</dcterms:modified>
</cp:coreProperties>
</file>